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38" w:rsidRPr="00FB0538" w:rsidRDefault="00FB0538" w:rsidP="00FB0538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FB0538">
        <w:rPr>
          <w:rFonts w:ascii="Book Antiqua" w:hAnsi="Book Antiqua"/>
          <w:b/>
          <w:color w:val="FF0000"/>
          <w:sz w:val="44"/>
          <w:szCs w:val="44"/>
        </w:rPr>
        <w:t>FLORYSTA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FB0538" w:rsidTr="00FB053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B0538">
              <w:rPr>
                <w:rFonts w:ascii="Book Antiqua" w:hAnsi="Book Antiqua"/>
                <w:b/>
                <w:sz w:val="36"/>
                <w:szCs w:val="36"/>
              </w:rPr>
              <w:t>SOBOTA – 15 MAJA</w:t>
            </w:r>
            <w:r w:rsidR="00AA72AE">
              <w:rPr>
                <w:rFonts w:ascii="Book Antiqua" w:hAnsi="Book Antiqua"/>
                <w:b/>
                <w:sz w:val="36"/>
                <w:szCs w:val="36"/>
              </w:rPr>
              <w:t xml:space="preserve"> STACJONARNIE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FB0538">
              <w:rPr>
                <w:rFonts w:ascii="Book Antiqua" w:hAnsi="Book Antiqua"/>
                <w:b/>
                <w:sz w:val="40"/>
                <w:szCs w:val="40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FB0538">
              <w:rPr>
                <w:rFonts w:ascii="Book Antiqua" w:hAnsi="Book Antiqua"/>
                <w:b/>
                <w:sz w:val="40"/>
                <w:szCs w:val="40"/>
              </w:rPr>
              <w:t>II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Projektowanie i sprzedaż usług florystycznych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17.10 – 17.55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18.00 – 18.45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dekoracji wnętrz i aranżacji obsadzanych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18.50 – 19.35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Projektowanie i sprzedaż usług florystycznych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B0538" w:rsidRDefault="00FB0538" w:rsidP="00FB0538">
      <w:pPr>
        <w:jc w:val="center"/>
        <w:rPr>
          <w:rFonts w:ascii="Book Antiqua" w:hAnsi="Book Antiqua"/>
          <w:sz w:val="20"/>
          <w:szCs w:val="20"/>
        </w:rPr>
      </w:pPr>
    </w:p>
    <w:p w:rsidR="00FB0538" w:rsidRDefault="00FB0538" w:rsidP="00FB0538">
      <w:pPr>
        <w:jc w:val="center"/>
        <w:rPr>
          <w:rFonts w:ascii="Book Antiqua" w:hAnsi="Book Antiqua"/>
          <w:sz w:val="20"/>
          <w:szCs w:val="20"/>
        </w:rPr>
      </w:pPr>
    </w:p>
    <w:p w:rsidR="00FB0538" w:rsidRDefault="00FB0538" w:rsidP="00FB0538">
      <w:pPr>
        <w:jc w:val="center"/>
        <w:rPr>
          <w:rFonts w:ascii="Book Antiqua" w:hAnsi="Book Antiqua"/>
          <w:sz w:val="20"/>
          <w:szCs w:val="20"/>
        </w:rPr>
      </w:pPr>
    </w:p>
    <w:p w:rsidR="00FB0538" w:rsidRDefault="00FB0538" w:rsidP="00FB0538">
      <w:pPr>
        <w:jc w:val="center"/>
        <w:rPr>
          <w:rFonts w:ascii="Book Antiqua" w:hAnsi="Book Antiqua"/>
          <w:sz w:val="20"/>
          <w:szCs w:val="20"/>
        </w:rPr>
      </w:pPr>
    </w:p>
    <w:p w:rsidR="00FB0538" w:rsidRDefault="00FB0538" w:rsidP="00FB0538">
      <w:pPr>
        <w:jc w:val="center"/>
        <w:rPr>
          <w:rFonts w:ascii="Book Antiqua" w:hAnsi="Book Antiqua"/>
          <w:sz w:val="20"/>
          <w:szCs w:val="20"/>
        </w:rPr>
      </w:pPr>
    </w:p>
    <w:p w:rsidR="00FB0538" w:rsidRDefault="00FB0538" w:rsidP="00FB0538">
      <w:pPr>
        <w:jc w:val="center"/>
        <w:rPr>
          <w:rFonts w:ascii="Book Antiqua" w:hAnsi="Book Antiqua"/>
          <w:sz w:val="20"/>
          <w:szCs w:val="20"/>
        </w:rPr>
      </w:pPr>
    </w:p>
    <w:p w:rsidR="00FB0538" w:rsidRPr="00FB0538" w:rsidRDefault="00FB0538" w:rsidP="00FB0538">
      <w:pPr>
        <w:jc w:val="center"/>
        <w:rPr>
          <w:rFonts w:ascii="Book Antiqua" w:hAnsi="Book Antiqua"/>
          <w:b/>
          <w:color w:val="FF0000"/>
          <w:sz w:val="48"/>
          <w:szCs w:val="48"/>
        </w:rPr>
      </w:pPr>
      <w:r w:rsidRPr="00FB0538">
        <w:rPr>
          <w:rFonts w:ascii="Book Antiqua" w:hAnsi="Book Antiqua"/>
          <w:b/>
          <w:color w:val="FF0000"/>
          <w:sz w:val="48"/>
          <w:szCs w:val="48"/>
        </w:rPr>
        <w:t>FLORYSTA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FB0538" w:rsidTr="00FB053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B0538">
              <w:rPr>
                <w:rFonts w:ascii="Book Antiqua" w:hAnsi="Book Antiqua"/>
                <w:b/>
                <w:sz w:val="36"/>
                <w:szCs w:val="36"/>
              </w:rPr>
              <w:t>NIEDZIELA – 16 MAJA</w:t>
            </w:r>
            <w:r w:rsidR="00AA72AE">
              <w:rPr>
                <w:rFonts w:ascii="Book Antiqua" w:hAnsi="Book Antiqua"/>
                <w:b/>
                <w:sz w:val="36"/>
                <w:szCs w:val="36"/>
              </w:rPr>
              <w:t xml:space="preserve"> ONLINE</w:t>
            </w:r>
            <w:bookmarkStart w:id="0" w:name="_GoBack"/>
            <w:bookmarkEnd w:id="0"/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FB0538">
              <w:rPr>
                <w:rFonts w:ascii="Book Antiqua" w:hAnsi="Book Antiqua"/>
                <w:b/>
                <w:sz w:val="40"/>
                <w:szCs w:val="40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  <w:p w:rsidR="00FB0538" w:rsidRP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FB0538">
              <w:rPr>
                <w:rFonts w:ascii="Book Antiqua" w:hAnsi="Book Antiqua"/>
                <w:b/>
                <w:sz w:val="40"/>
                <w:szCs w:val="40"/>
              </w:rPr>
              <w:t>II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Kulturowe podstawy florystki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Kulturowe podstawy florystki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Materiałoznawstwo nieroślinne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hd w:val="clear" w:color="auto" w:fill="D9D9D9"/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FB0538" w:rsidTr="00FB053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FB0538" w:rsidRDefault="00FB053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</w:tbl>
    <w:p w:rsidR="002A1FFB" w:rsidRDefault="002A1FFB" w:rsidP="00FB0538"/>
    <w:sectPr w:rsidR="002A1FFB" w:rsidSect="00FB053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8"/>
    <w:rsid w:val="002A1FFB"/>
    <w:rsid w:val="002F370A"/>
    <w:rsid w:val="00AA72AE"/>
    <w:rsid w:val="00F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42F"/>
  <w15:chartTrackingRefBased/>
  <w15:docId w15:val="{E512A868-F562-44C2-AB4E-663CD48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53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dcterms:created xsi:type="dcterms:W3CDTF">2021-05-12T11:51:00Z</dcterms:created>
  <dcterms:modified xsi:type="dcterms:W3CDTF">2021-05-13T11:28:00Z</dcterms:modified>
</cp:coreProperties>
</file>